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咆哮山庄</w:t>
      </w:r>
    </w:p>
    <w:p>
      <w:r>
        <w:rPr>
          <w:rFonts w:ascii="宋体" w:hAnsi="宋体" w:eastAsia="宋体"/>
          <w:sz w:val="24"/>
        </w:rPr>
        <w:t>艾蜜莉·勃朗特原著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艾蜜莉·勃朗特原著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华文网股份有限公司台湾出版事业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本书出售、求购地址：https://www.jiaokey.com/book/detail/13447093.html</w:t>
      </w:r>
    </w:p>
    <w:p>
      <w:r>
        <w:t>更多相关图书推荐：https://www.jiaokey.com</w:t>
      </w:r>
    </w:p>
    <w:p>
      <w:r>
        <w:t>艾蜜莉·勃朗特原著 其他作品：https://www.jiaokey.com/tag/艾蜜莉·勃朗特原著.html</w:t>
      </w:r>
    </w:p>
    <w:p>
      <w:r>
        <w:t>华文网股份有限公司台湾出版事业 出版图书：https://www.jiaokey.com/tag/华文网股份有限公司台湾出版事业.html</w:t>
      </w:r>
    </w:p>
    <w:p>
      <w:r>
        <w:t>关键词搜索：https://www.jiaokey.com/tag/咆哮山庄.html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