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童话世界  第2辑  穿长靴的猫</w:t>
      </w:r>
    </w:p>
    <w:p>
      <w:r>
        <w:rPr>
          <w:rFonts w:ascii="宋体" w:hAnsi="宋体" w:eastAsia="宋体"/>
          <w:sz w:val="24"/>
        </w:rPr>
        <w:t>（法）斯·贝洛尔写；吴墨兰译；侯春洋画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童话世界  第2辑  穿长靴的猫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（法）斯·贝洛尔写；吴墨兰译；侯春洋画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本书出售、求购地址：https://www.jiaokey.com/book/detail/13447043.html</w:t>
      </w:r>
    </w:p>
    <w:p>
      <w:r>
        <w:t>更多相关图书推荐：https://www.jiaokey.com</w:t>
      </w:r>
    </w:p>
    <w:p>
      <w:r>
        <w:t>（法）斯·贝洛尔写；吴墨兰译；侯春洋画 其他作品：https://www.jiaokey.com/tag/（法）斯·贝洛尔写；吴墨兰译；侯春洋画.html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关键词搜索：https://www.jiaokey.com/tag/童话世界  第2辑  穿长靴的猫.html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