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</w:t>
      </w:r>
    </w:p>
    <w:p>
      <w:r>
        <w:rPr>
          <w:rFonts w:ascii="宋体" w:hAnsi="宋体" w:eastAsia="宋体"/>
          <w:sz w:val="24"/>
        </w:rPr>
        <w:t>胡锦汉主编；潘维念，吴圣培，李慧德，蔡美珍编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胡锦汉主编；潘维念，吴圣培，李慧德，蔡美珍编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澳门广告学会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本书出售、求购地址：https://www.jiaokey.com/book/detail/13446965.html</w:t>
      </w:r>
    </w:p>
    <w:p>
      <w:r>
        <w:t>更多相关图书推荐：https://www.jiaokey.com</w:t>
      </w:r>
    </w:p>
    <w:p>
      <w:r>
        <w:t>胡锦汉主编；潘维念，吴圣培，李慧德，蔡美珍编 其他作品：https://www.jiaokey.com/tag/胡锦汉主编；潘维念，吴圣培，李慧德，蔡美珍编.html</w:t>
      </w:r>
    </w:p>
    <w:p>
      <w:r>
        <w:t>澳门广告学会 出版图书：https://www.jiaokey.com/tag/澳门广告学会.html</w:t>
      </w:r>
    </w:p>
    <w:p>
      <w:r>
        <w:t>关键词搜索：https://www.jiaokey.com/tag/公文写作.html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