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《仿古建筑工程工程量计算规范》GB50855-2013解读与应用示例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《仿古建筑工程工程量计算规范》GB50855-2013解读与应用示例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本书出售、求购地址：https://www.jiaokey.com/book/detail/13446886.html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关键词搜索：https://www.jiaokey.com/tag/《仿古建筑工程工程量计算规范》GB50855-2013解读与应用示例.html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