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司汤达小说研究</w:t>
      </w:r>
    </w:p>
    <w:p>
      <w:r>
        <w:rPr>
          <w:rFonts w:ascii="宋体" w:hAnsi="宋体" w:eastAsia="宋体"/>
          <w:sz w:val="24"/>
        </w:rPr>
        <w:t>夏多多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司汤达小说研究</w:t>
            </w:r>
          </w:p>
        </w:tc>
      </w:tr>
      <w:tr>
        <w:tc>
          <w:tcPr>
            <w:tcW w:type="dxa" w:w="4320"/>
          </w:tcPr>
          <w:p>
            <w:r>
              <w:t>作者</w:t>
            </w:r>
          </w:p>
        </w:tc>
        <w:tc>
          <w:tcPr>
            <w:tcW w:type="dxa" w:w="4320"/>
          </w:tcPr>
          <w:p>
            <w:r>
              <w:t>夏多多</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9787510062421</w:t>
            </w:r>
          </w:p>
        </w:tc>
      </w:tr>
      <w:tr>
        <w:tc>
          <w:tcPr>
            <w:tcW w:type="dxa" w:w="4320"/>
          </w:tcPr>
          <w:p>
            <w:r>
              <w:t>出版日期</w:t>
            </w:r>
          </w:p>
        </w:tc>
        <w:tc>
          <w:tcPr>
            <w:tcW w:type="dxa" w:w="4320"/>
          </w:tcPr>
          <w:p>
            <w:r>
              <w:t>2013-06-01</w:t>
            </w:r>
          </w:p>
        </w:tc>
      </w:tr>
      <w:tr>
        <w:tc>
          <w:tcPr>
            <w:tcW w:type="dxa" w:w="4320"/>
          </w:tcPr>
          <w:p>
            <w:r>
              <w:t>页数</w:t>
            </w:r>
          </w:p>
        </w:tc>
        <w:tc>
          <w:tcPr>
            <w:tcW w:type="dxa" w:w="4320"/>
          </w:tcPr>
          <w:p>
            <w:r>
              <w:t>316</w:t>
            </w:r>
          </w:p>
        </w:tc>
      </w:tr>
      <w:tr>
        <w:tc>
          <w:tcPr>
            <w:tcW w:type="dxa" w:w="4320"/>
          </w:tcPr>
          <w:p>
            <w:r>
              <w:t>价格</w:t>
            </w:r>
          </w:p>
        </w:tc>
        <w:tc>
          <w:tcPr>
            <w:tcW w:type="dxa" w:w="4320"/>
          </w:tcPr>
          <w:p>
            <w:r/>
          </w:p>
        </w:tc>
      </w:tr>
      <w:tr>
        <w:tc>
          <w:tcPr>
            <w:tcW w:type="dxa" w:w="4320"/>
          </w:tcPr>
          <w:p>
            <w:r>
              <w:t>关键词</w:t>
            </w:r>
          </w:p>
        </w:tc>
        <w:tc>
          <w:tcPr>
            <w:tcW w:type="dxa" w:w="4320"/>
          </w:tcPr>
          <w:p>
            <w:r>
              <w:t>司汤达（1783-1842）-小说研究</w:t>
            </w:r>
          </w:p>
        </w:tc>
      </w:tr>
      <w:tr>
        <w:tc>
          <w:tcPr>
            <w:tcW w:type="dxa" w:w="4320"/>
          </w:tcPr>
          <w:p>
            <w:r>
              <w:t>分类</w:t>
            </w:r>
          </w:p>
        </w:tc>
        <w:tc>
          <w:tcPr>
            <w:tcW w:type="dxa" w:w="4320"/>
          </w:tcPr>
          <w:p>
            <w:r>
              <w:t>欧洲文学</w:t>
            </w:r>
          </w:p>
        </w:tc>
      </w:tr>
    </w:tbl>
    <w:p/>
    <w:p>
      <w:pPr>
        <w:pStyle w:val="Heading1"/>
      </w:pPr>
      <w:r>
        <w:t>图书介绍</w:t>
      </w:r>
    </w:p>
    <w:p>
      <w:r>
        <w:t>本书以司汤达小说为研究对象，旨在探讨其独特的小说世界。全书共分六章：第一章探讨司汤达小说创作的社会政治背景；第二章探讨司汤达小说人物的独特气质，包括精英主义倾向、本色、想象等；第三、第四、第五章作为一个整体探讨司汤达小说人物面对社会环境由抗争而妥协最终化解的曲折心路历程；第六章则探究司汤达小说人物在整体社会环境下的悲剧性宿命。</w:t>
      </w:r>
    </w:p>
    <w:p/>
    <w:p>
      <w:r>
        <w:t>本书出售、求购地址：https://www.jiaokey.com/book/detail/13446764.html</w:t>
      </w:r>
    </w:p>
    <w:p>
      <w:r>
        <w:t>更多欧洲文学图书推荐：https://www.jiaokey.com</w:t>
      </w:r>
    </w:p>
    <w:p>
      <w:r>
        <w:t>夏多多 其他作品：https://www.jiaokey.com/tag/夏多多.html</w:t>
      </w:r>
    </w:p>
    <w:p>
      <w:r>
        <w:t>世界图书出版广东有限公司 出版图书：https://www.jiaokey.com/tag/世界图书出版广东有限公司.html</w:t>
      </w:r>
    </w:p>
    <w:p>
      <w:r>
        <w:t>关键词搜索：https://www.jiaokey.com/tag/司汤达（1783-1842）-小说研究.html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