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Pro/ENGINEER野火5.0机械设计基础及应用</w:t>
      </w:r>
    </w:p>
    <w:p>
      <w:r>
        <w:rPr>
          <w:rFonts w:ascii="宋体" w:hAnsi="宋体" w:eastAsia="宋体"/>
          <w:sz w:val="24"/>
        </w:rPr>
        <w:t>武志明，姚涵珍主编；张克义，武月明，康艳旗副主编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Pro/ENGINEER野火5.0机械设计基础及应用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武志明，姚涵珍主编；张克义，武月明，康艳旗副主编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本书出售、求购地址：https://www.jiaokey.com/book/detail/13446648.html</w:t>
      </w:r>
    </w:p>
    <w:p>
      <w:r>
        <w:t>更多相关图书推荐：https://www.jiaokey.com</w:t>
      </w:r>
    </w:p>
    <w:p>
      <w:r>
        <w:t>武志明，姚涵珍主编；张克义，武月明，康艳旗副主编 其他作品：https://www.jiaokey.com/tag/武志明，姚涵珍主编；张克义，武月明，康艳旗副主编.html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关键词搜索：https://www.jiaokey.com/tag/Pro/ENGINEER野火5.0机械设计基础及应用.html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