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文体翻译教程</w:t>
      </w:r>
    </w:p>
    <w:p>
      <w:r>
        <w:rPr>
          <w:rFonts w:ascii="宋体" w:hAnsi="宋体" w:eastAsia="宋体"/>
          <w:sz w:val="24"/>
        </w:rPr>
        <w:t>范敏，张法边主编；陈刚，刘爱华，杨怀恩副主编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范敏，张法边主编；陈刚，刘爱华，杨怀恩副主编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本书出售、求购地址：https://www.jiaokey.com/book/detail/13446451.html</w:t>
      </w:r>
    </w:p>
    <w:p>
      <w:r>
        <w:t>更多相关图书推荐：https://www.jiaokey.com</w:t>
      </w:r>
    </w:p>
    <w:p>
      <w:r>
        <w:t>范敏，张法边主编；陈刚，刘爱华，杨怀恩副主编 其他作品：https://www.jiaokey.com/tag/范敏，张法边主编；陈刚，刘爱华，杨怀恩副主编.html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关键词搜索：https://www.jiaokey.com/tag/文体翻译教程.html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