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  第2版</w:t>
      </w:r>
    </w:p>
    <w:p>
      <w:r>
        <w:rPr>
          <w:rFonts w:ascii="宋体" w:hAnsi="宋体" w:eastAsia="宋体"/>
          <w:sz w:val="24"/>
        </w:rPr>
        <w:t>黄祖庆，汤易兵主编；张宝友，孟丽君，文晓巍，叶孝明副主编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黄祖庆，汤易兵主编；张宝友，孟丽君，文晓巍，叶孝明副主编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本书出售、求购地址：https://www.jiaokey.com/book/detail/13445141.html</w:t>
      </w:r>
    </w:p>
    <w:p>
      <w:r>
        <w:t>更多相关图书推荐：https://www.jiaokey.com</w:t>
      </w:r>
    </w:p>
    <w:p>
      <w:r>
        <w:t>黄祖庆，汤易兵主编；张宝友，孟丽君，文晓巍，叶孝明副主编 其他作品：https://www.jiaokey.com/tag/黄祖庆，汤易兵主编；张宝友，孟丽君，文晓巍，叶孝明副主编.html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