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林业多种经营管理入门</w:t>
      </w:r>
    </w:p>
    <w:p>
      <w:r>
        <w:rPr>
          <w:rFonts w:ascii="宋体" w:hAnsi="宋体" w:eastAsia="宋体"/>
          <w:sz w:val="24"/>
        </w:rPr>
        <w:t>林洪硕，尚静敏主编；张传俊，关键，蓝士凯副主编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林业多种经营管理入门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林洪硕，尚静敏主编；张传俊，关键，蓝士凯副主编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本书出售、求购地址：https://www.jiaokey.com/book/detail/13444515.html</w:t>
      </w:r>
    </w:p>
    <w:p>
      <w:r>
        <w:t>更多相关图书推荐：https://www.jiaokey.com</w:t>
      </w:r>
    </w:p>
    <w:p>
      <w:r>
        <w:t>林洪硕，尚静敏主编；张传俊，关键，蓝士凯副主编 其他作品：https://www.jiaokey.com/tag/林洪硕，尚静敏主编；张传俊，关键，蓝士凯副主编.html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关键词搜索：https://www.jiaokey.com/tag/林业多种经营管理入门.html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