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  原创与经典  初二代数  人教版全1册</w:t>
      </w:r>
    </w:p>
    <w:p>
      <w:r>
        <w:rPr>
          <w:rFonts w:ascii="宋体" w:hAnsi="宋体" w:eastAsia="宋体"/>
          <w:sz w:val="24"/>
        </w:rPr>
        <w:t>毛文凤，王生主编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  原创与经典  初二代数  人教版全1册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本书出售、求购地址：https://www.jiaokey.com/book/detail/13444388.html</w:t>
      </w:r>
    </w:p>
    <w:p>
      <w:r>
        <w:t>更多相关图书推荐：https://www.jiaokey.com</w:t>
      </w:r>
    </w:p>
    <w:p>
      <w:r>
        <w:t>毛文凤，王生主编 其他作品：https://www.jiaokey.com/tag/毛文凤，王生主编.html</w:t>
      </w:r>
    </w:p>
    <w:p>
      <w:r>
        <w:t>中国大百科全出出版社 出版图书：https://www.jiaokey.com/tag/中国大百科全出出版社.html</w:t>
      </w:r>
    </w:p>
    <w:p>
      <w:r>
        <w:t>关键词搜索：https://www.jiaokey.com/tag/启东中学内部讲义  原创与经典  初二代数  人教版全1册.html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