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天地君亲师的命运  从文化哲学视野看中国人的终极关怀</w:t>
      </w:r>
    </w:p>
    <w:p>
      <w:r>
        <w:rPr>
          <w:rFonts w:ascii="宋体" w:hAnsi="宋体" w:eastAsia="宋体"/>
          <w:sz w:val="24"/>
        </w:rPr>
        <w:t>蔡利民著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天地君亲师的命运  从文化哲学视野看中国人的终极关怀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本书出售、求购地址：https://www.jiaokey.com/book/detail/13443277.html</w:t>
      </w:r>
    </w:p>
    <w:p>
      <w:r>
        <w:t>更多相关图书推荐：https://www.jiaokey.com</w:t>
      </w:r>
    </w:p>
    <w:p>
      <w:r>
        <w:t>蔡利民著 其他作品：https://www.jiaokey.com/tag/蔡利民著.html</w:t>
      </w:r>
    </w:p>
    <w:p>
      <w:r>
        <w:t>北京：中国书店 出版图书：https://www.jiaokey.com/tag/北京：中国书店.html</w:t>
      </w:r>
    </w:p>
    <w:p>
      <w:r>
        <w:t>关键词搜索：https://www.jiaokey.com/tag/天地君亲师的命运  从文化哲学视野看中国人的终极关怀.html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