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中国森林可持续经营国家报告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中国森林可持续经营国家报告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本书出售、求购地址：https://www.jiaokey.com/book/detail/13442658.html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关键词搜索：https://www.jiaokey.com/tag/中国森林可持续经营国家报告.html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