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内科护理学实验指导</w:t>
      </w:r>
    </w:p>
    <w:p>
      <w:r>
        <w:rPr>
          <w:rFonts w:ascii="宋体" w:hAnsi="宋体" w:eastAsia="宋体"/>
          <w:sz w:val="24"/>
        </w:rPr>
        <w:t>邱丽清，蔡文智主编；张洪，黎观梅，梁仁瑞副主编；王静新，刘梅娟，许振华等编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邱丽清，蔡文智主编；张洪，黎观梅，梁仁瑞副主编；王静新，刘梅娟，许振华等编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本书出售、求购地址：https://www.jiaokey.com/book/detail/13442376.html</w:t>
      </w:r>
    </w:p>
    <w:p>
      <w:r>
        <w:t>更多相关图书推荐：https://www.jiaokey.com</w:t>
      </w:r>
    </w:p>
    <w:p>
      <w:r>
        <w:t>邱丽清，蔡文智主编；张洪，黎观梅，梁仁瑞副主编；王静新，刘梅娟，许振华等编 其他作品：https://www.jiaokey.com/tag/邱丽清，蔡文智主编；张洪，黎观梅，梁仁瑞副主编；王静新，刘梅娟，许振华等编.html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