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中国新文学作品选  下</w:t>
      </w:r>
    </w:p>
    <w:p>
      <w:r>
        <w:rPr>
          <w:rFonts w:ascii="宋体" w:hAnsi="宋体" w:eastAsia="宋体"/>
          <w:sz w:val="24"/>
        </w:rPr>
        <w:t>教育部中文学科教学指导委员会组编；丁帆主编；施龙，傅元峰，何同彬，李章斌编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中国新文学作品选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教育部中文学科教学指导委员会组编；丁帆主编；施龙，傅元峰，何同彬，李章斌编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本书出售、求购地址：https://www.jiaokey.com/book/detail/13442293.html</w:t>
      </w:r>
    </w:p>
    <w:p>
      <w:r>
        <w:t>更多相关图书推荐：https://www.jiaokey.com</w:t>
      </w:r>
    </w:p>
    <w:p>
      <w:r>
        <w:t>教育部中文学科教学指导委员会组编；丁帆主编；施龙，傅元峰，何同彬，李章斌编 其他作品：https://www.jiaokey.com/tag/教育部中文学科教学指导委员会组编；丁帆主编；施龙，傅元峰，何同彬，李章斌编.html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关键词搜索：https://www.jiaokey.com/tag/中国新文学作品选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