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</w:t>
      </w:r>
    </w:p>
    <w:p>
      <w:r>
        <w:rPr>
          <w:rFonts w:ascii="宋体" w:hAnsi="宋体" w:eastAsia="宋体"/>
          <w:sz w:val="24"/>
        </w:rPr>
        <w:t>赵春青，张永恒主编；王晶，贺媛，朱先锋，沈洁编著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赵春青，张永恒主编；王晶，贺媛，朱先锋，沈洁编著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本书出售、求购地址：https://www.jiaokey.com/book/detail/13441106.html</w:t>
      </w:r>
    </w:p>
    <w:p>
      <w:r>
        <w:t>更多相关图书推荐：https://www.jiaokey.com</w:t>
      </w:r>
    </w:p>
    <w:p>
      <w:r>
        <w:t>赵春青，张永恒主编；王晶，贺媛，朱先锋，沈洁编著 其他作品：https://www.jiaokey.com/tag/赵春青，张永恒主编；王晶，贺媛，朱先锋，沈洁编著.html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