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Hive编程指南</w:t>
      </w:r>
    </w:p>
    <w:p>
      <w:r>
        <w:rPr>
          <w:rFonts w:ascii="宋体" w:hAnsi="宋体" w:eastAsia="宋体"/>
          <w:sz w:val="24"/>
        </w:rPr>
        <w:t>（美）卡普廖洛，（美）万普勒，（美）卢森格林著；曹坤译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Hive编程指南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（美）卡普廖洛，（美）万普勒，（美）卢森格林著；曹坤译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本书出售、求购地址：https://www.jiaokey.com/book/detail/13439898.html</w:t>
      </w:r>
    </w:p>
    <w:p>
      <w:r>
        <w:t>更多相关图书推荐：https://www.jiaokey.com</w:t>
      </w:r>
    </w:p>
    <w:p>
      <w:r>
        <w:t>（美）卡普廖洛，（美）万普勒，（美）卢森格林著；曹坤译 其他作品：https://www.jiaokey.com/tag/（美）卡普廖洛，（美）万普勒，（美）卢森格林著；曹坤译.html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关键词搜索：https://www.jiaokey.com/tag/Hive编程指南.html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