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产品市场竞争的权益资本成本效应研究</w:t>
      </w:r>
    </w:p>
    <w:p>
      <w:r>
        <w:rPr>
          <w:rFonts w:ascii="宋体" w:hAnsi="宋体" w:eastAsia="宋体"/>
          <w:sz w:val="24"/>
        </w:rPr>
        <w:t>张军华著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产品市场竞争的权益资本成本效应研究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张军华著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本书出售、求购地址：https://www.jiaokey.com/book/detail/13439637.html</w:t>
      </w:r>
    </w:p>
    <w:p>
      <w:r>
        <w:t>更多相关图书推荐：https://www.jiaokey.com</w:t>
      </w:r>
    </w:p>
    <w:p>
      <w:r>
        <w:t>张军华著 其他作品：https://www.jiaokey.com/tag/张军华著.html</w:t>
      </w:r>
    </w:p>
    <w:p>
      <w:r>
        <w:t>北京：经济管理出版社 出版图书：https://www.jiaokey.com/tag/北京：经济管理出版社.html</w:t>
      </w:r>
    </w:p>
    <w:p>
      <w:r>
        <w:t>关键词搜索：https://www.jiaokey.com/tag/产品市场竞争的权益资本成本效应研究.html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