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图形图像处理技术与案例精解</w:t>
      </w:r>
    </w:p>
    <w:p>
      <w:r>
        <w:rPr>
          <w:rFonts w:ascii="宋体" w:hAnsi="宋体" w:eastAsia="宋体"/>
          <w:sz w:val="24"/>
        </w:rPr>
        <w:t>赖步英，曾岫主编；颜甜，王勇勇，梅颖副主编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图形图像处理技术与案例精解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赖步英，曾岫主编；颜甜，王勇勇，梅颖副主编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本书出售、求购地址：https://www.jiaokey.com/book/detail/13437953.html</w:t>
      </w:r>
    </w:p>
    <w:p>
      <w:r>
        <w:t>更多相关图书推荐：https://www.jiaokey.com</w:t>
      </w:r>
    </w:p>
    <w:p>
      <w:r>
        <w:t>赖步英，曾岫主编；颜甜，王勇勇，梅颖副主编 其他作品：https://www.jiaokey.com/tag/赖步英，曾岫主编；颜甜，王勇勇，梅颖副主编.html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关键词搜索：https://www.jiaokey.com/tag/图形图像处理技术与案例精解.html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