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布拉塞  巴黎的夜游者</w:t>
      </w:r>
    </w:p>
    <w:p>
      <w:r>
        <w:rPr>
          <w:rFonts w:ascii="宋体" w:hAnsi="宋体" w:eastAsia="宋体"/>
          <w:sz w:val="24"/>
        </w:rPr>
        <w:t>（匈）布拉塞摄；（法）欧本纳斯，（法）巴雅克编著；王文佳译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布拉塞  巴黎的夜游者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（匈）布拉塞摄；（法）欧本纳斯，（法）巴雅克编著；王文佳译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本书出售、求购地址：https://www.jiaokey.com/book/detail/13437809.html</w:t>
      </w:r>
    </w:p>
    <w:p>
      <w:r>
        <w:t>更多相关图书推荐：https://www.jiaokey.com</w:t>
      </w:r>
    </w:p>
    <w:p>
      <w:r>
        <w:t>（匈）布拉塞摄；（法）欧本纳斯，（法）巴雅克编著；王文佳译 其他作品：https://www.jiaokey.com/tag/（匈）布拉塞摄；（法）欧本纳斯，（法）巴雅克编著；王文佳译.html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关键词搜索：https://www.jiaokey.com/tag/布拉塞  巴黎的夜游者.html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