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青少年社会工作</w:t>
      </w:r>
    </w:p>
    <w:p>
      <w:r>
        <w:rPr>
          <w:rFonts w:ascii="宋体" w:hAnsi="宋体" w:eastAsia="宋体"/>
          <w:sz w:val="24"/>
        </w:rPr>
        <w:t>王玉香编；宋歌，孙艳艳，成伟副主编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王玉香编；宋歌，孙艳艳，成伟副主编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青少年-社会工作-中国-高等学校-教材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本书出售、求购地址：https://www.jiaokey.com/book/detail/13437487.html</w:t>
      </w:r>
    </w:p>
    <w:p>
      <w:r>
        <w:t>更多相关图书推荐：https://www.jiaokey.com</w:t>
      </w:r>
    </w:p>
    <w:p>
      <w:r>
        <w:t>王玉香编；宋歌，孙艳艳，成伟副主编 其他作品：https://www.jiaokey.com/tag/王玉香编；宋歌，孙艳艳，成伟副主编.html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关键词搜索：https://www.jiaokey.com/tag/青少年-社会工作-中国-高等学校-教材.html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