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普通高等院校外语专业精品课程建设与教学改革及评估方案指导手册  第3卷</w:t>
      </w:r>
    </w:p>
    <w:p>
      <w:r>
        <w:rPr>
          <w:rFonts w:ascii="宋体" w:hAnsi="宋体" w:eastAsia="宋体"/>
          <w:sz w:val="24"/>
        </w:rPr>
        <w:t>主编刘玉辉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普通高等院校外语专业精品课程建设与教学改革及评估方案指导手册  第3卷</w:t>
            </w:r>
          </w:p>
        </w:tc>
      </w:tr>
      <w:tr>
        <w:tc>
          <w:tcPr>
            <w:tcW w:type="dxa" w:w="4320"/>
          </w:tcPr>
          <w:p>
            <w:r>
              <w:t>作者</w:t>
            </w:r>
          </w:p>
        </w:tc>
        <w:tc>
          <w:tcPr>
            <w:tcW w:type="dxa" w:w="4320"/>
          </w:tcPr>
          <w:p>
            <w:r>
              <w:t>主编刘玉辉</w:t>
            </w:r>
          </w:p>
        </w:tc>
      </w:tr>
      <w:tr>
        <w:tc>
          <w:tcPr>
            <w:tcW w:type="dxa" w:w="4320"/>
          </w:tcPr>
          <w:p>
            <w:r>
              <w:t>出版社</w:t>
            </w:r>
          </w:p>
        </w:tc>
        <w:tc>
          <w:tcPr>
            <w:tcW w:type="dxa" w:w="4320"/>
          </w:tcPr>
          <w:p>
            <w:r>
              <w:t>中国高等教育出版社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1154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本书出售、求购地址：https://www.jiaokey.com/book/detail/13437141.html</w:t>
      </w:r>
    </w:p>
    <w:p>
      <w:r>
        <w:t>更多相关图书推荐：https://www.jiaokey.com</w:t>
      </w:r>
    </w:p>
    <w:p>
      <w:r>
        <w:t>主编刘玉辉 其他作品：https://www.jiaokey.com/tag/主编刘玉辉.html</w:t>
      </w:r>
    </w:p>
    <w:p>
      <w:r>
        <w:t>中国高等教育出版社 出版图书：https://www.jiaokey.com/tag/中国高等教育出版社.html</w:t>
      </w:r>
    </w:p>
    <w:p>
      <w:r>
        <w:t>关键词搜索：https://www.jiaokey.com/tag/普通高等院校外语专业精品课程建设与教学改革及评估方案指导手册  第3卷.html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