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吉林省中西部沙化土地景观生态建设</w:t>
      </w:r>
    </w:p>
    <w:p>
      <w:r>
        <w:rPr>
          <w:rFonts w:ascii="宋体" w:hAnsi="宋体" w:eastAsia="宋体"/>
          <w:sz w:val="24"/>
        </w:rPr>
        <w:t>东北师范大学地理系自然资源研究室《吉林省中西部沙化土地景观生态建设》课题组编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吉林省中西部沙化土地景观生态建设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东北师范大学地理系自然资源研究室《吉林省中西部沙化土地景观生态建设》课题组编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本书出售、求购地址：https://www.jiaokey.com/book/detail/13436368.html</w:t>
      </w:r>
    </w:p>
    <w:p>
      <w:r>
        <w:t>更多相关图书推荐：https://www.jiaokey.com</w:t>
      </w:r>
    </w:p>
    <w:p>
      <w:r>
        <w:t>东北师范大学地理系自然资源研究室《吉林省中西部沙化土地景观生态建设》课题组编 其他作品：https://www.jiaokey.com/tag/东北师范大学地理系自然资源研究室《吉林省中西部沙化土地景观生态建设》课题组编.html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关键词搜索：https://www.jiaokey.com/tag/吉林省中西部沙化土地景观生态建设.html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