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地方预算</w:t>
      </w:r>
    </w:p>
    <w:p>
      <w:r>
        <w:rPr>
          <w:rFonts w:ascii="宋体" w:hAnsi="宋体" w:eastAsia="宋体"/>
          <w:sz w:val="24"/>
        </w:rPr>
        <w:t>（美）沙安文编；大连市财政局翻译小组译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（美）沙安文编；大连市财政局翻译小组译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本书出售、求购地址：https://www.jiaokey.com/book/detail/13436348.html</w:t>
      </w:r>
    </w:p>
    <w:p>
      <w:r>
        <w:t>更多相关图书推荐：https://www.jiaokey.com</w:t>
      </w:r>
    </w:p>
    <w:p>
      <w:r>
        <w:t>（美）沙安文编；大连市财政局翻译小组译 其他作品：https://www.jiaokey.com/tag/（美）沙安文编；大连市财政局翻译小组译.html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关键词搜索：https://www.jiaokey.com/tag/地方预算.html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