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桥牌密笈--桥艺防御技巧</w:t>
      </w:r>
    </w:p>
    <w:p>
      <w:r>
        <w:rPr>
          <w:rFonts w:ascii="宋体" w:hAnsi="宋体" w:eastAsia="宋体"/>
          <w:sz w:val="24"/>
        </w:rPr>
        <w:t>威廉·鲁特（WILLIAM S.ROOT）原著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桥牌密笈--桥艺防御技巧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威廉·鲁特（WILLIAM S.ROOT）原著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本书出售、求购地址：https://www.jiaokey.com/book/detail/13435887.html</w:t>
      </w:r>
    </w:p>
    <w:p>
      <w:r>
        <w:t>更多相关图书推荐：https://www.jiaokey.com</w:t>
      </w:r>
    </w:p>
    <w:p>
      <w:r>
        <w:t>威廉·鲁特（WILLIAM S.ROOT）原著 其他作品：https://www.jiaokey.com/tag/威廉·鲁特（WILLIAM S.ROOT）原著.html</w:t>
      </w:r>
    </w:p>
    <w:p>
      <w:r>
        <w:t>宜高文化 出版图书：https://www.jiaokey.com/tag/宜高文化.html</w:t>
      </w:r>
    </w:p>
    <w:p>
      <w:r>
        <w:t>关键词搜索：https://www.jiaokey.com/tag/桥牌密笈--桥艺防御技巧.html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