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抢救升空时刻</w:t>
      </w:r>
    </w:p>
    <w:p>
      <w:r>
        <w:rPr>
          <w:rFonts w:ascii="宋体" w:hAnsi="宋体" w:eastAsia="宋体"/>
          <w:sz w:val="24"/>
        </w:rPr>
        <w:t>凯文·J·安德林（Kevin J. Anderson），道格·毕森（Doug Beason）著；章欣译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抢救升空时刻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凯文·J·安德林（Kevin J. Anderson），道格·毕森（Doug Beason）著；章欣译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本书出售、求购地址：https://www.jiaokey.com/book/detail/13435706.html</w:t>
      </w:r>
    </w:p>
    <w:p>
      <w:r>
        <w:t>更多相关图书推荐：https://www.jiaokey.com</w:t>
      </w:r>
    </w:p>
    <w:p>
      <w:r>
        <w:t>凯文·J·安德林（Kevin J. Anderson），道格·毕森（Doug Beason）著；章欣译 其他作品：https://www.jiaokey.com/tag/凯文·J·安德林（Kevin J. Anderson），道格·毕森（Doug Beason）著；章欣译.html</w:t>
      </w:r>
    </w:p>
    <w:p>
      <w:r>
        <w:t>星光出社 出版图书：https://www.jiaokey.com/tag/星光出社.html</w:t>
      </w:r>
    </w:p>
    <w:p>
      <w:r>
        <w:t>关键词搜索：https://www.jiaokey.com/tag/抢救升空时刻.html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