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基础会计实务同步训练</w:t>
      </w:r>
    </w:p>
    <w:p>
      <w:r>
        <w:rPr>
          <w:rFonts w:ascii="宋体" w:hAnsi="宋体" w:eastAsia="宋体"/>
          <w:sz w:val="24"/>
        </w:rPr>
        <w:t>金会琴，黄汉奎，王元凤主编；蔡雪晴，徐珏，邢嫄，张子一副主编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金会琴，黄汉奎，王元凤主编；蔡雪晴，徐珏，邢嫄，张子一副主编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本书出售、求购地址：https://www.jiaokey.com/book/detail/13433979.html</w:t>
      </w:r>
    </w:p>
    <w:p>
      <w:r>
        <w:t>更多相关图书推荐：https://www.jiaokey.com</w:t>
      </w:r>
    </w:p>
    <w:p>
      <w:r>
        <w:t>金会琴，黄汉奎，王元凤主编；蔡雪晴，徐珏，邢嫄，张子一副主编 其他作品：https://www.jiaokey.com/tag/金会琴，黄汉奎，王元凤主编；蔡雪晴，徐珏，邢嫄，张子一副主编.html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关键词搜索：https://www.jiaokey.com/tag/基础会计实务同步训练.html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