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两种不同的爱  出养篇</w:t>
      </w:r>
    </w:p>
    <w:p>
      <w:r>
        <w:rPr>
          <w:rFonts w:ascii="宋体" w:hAnsi="宋体" w:eastAsia="宋体"/>
          <w:sz w:val="24"/>
        </w:rPr>
        <w:t>（英）派翠西亚·萝丝（Patricia Roles）著；儿童福利联盟译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两种不同的爱  出养篇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（英）派翠西亚·萝丝（Patricia Roles）著；儿童福利联盟译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本书出售、求购地址：https://www.jiaokey.com/book/detail/13433823.html</w:t>
      </w:r>
    </w:p>
    <w:p>
      <w:r>
        <w:t>更多相关图书推荐：https://www.jiaokey.com</w:t>
      </w:r>
    </w:p>
    <w:p>
      <w:r>
        <w:t>（英）派翠西亚·萝丝（Patricia Roles）著；儿童福利联盟译 其他作品：https://www.jiaokey.com/tag/（英）派翠西亚·萝丝（Patricia Roles）著；儿童福利联盟译.html</w:t>
      </w:r>
    </w:p>
    <w:p>
      <w:r>
        <w:t>新手父母出版社 出版图书：https://www.jiaokey.com/tag/新手父母出版社.html</w:t>
      </w:r>
    </w:p>
    <w:p>
      <w:r>
        <w:t>关键词搜索：https://www.jiaokey.com/tag/两种不同的爱  出养篇.html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