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书名：我国产业地产运行中面临的矛盾问题与对策建议</w:t>
      </w:r>
    </w:p>
    <w:p>
      <w:r>
        <w:t>作者：上海社会科学院房地产研究中心，上海市房产经济学会编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总页数：185</w:t>
      </w:r>
    </w:p>
    <w:p>
      <w:r>
        <w:t>更多请访问教客网: www.jiaokey.com</w:t>
      </w:r>
    </w:p>
    <w:p>
      <w:r>
        <w:t>我国产业地产运行中面临的矛盾问题与对策建议 评论地址：https://www.jiaokey.com/book/detail/13432815.html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