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Carpentier瓣膜重建外科</w:t>
      </w:r>
    </w:p>
    <w:p>
      <w:r>
        <w:rPr>
          <w:rFonts w:ascii="宋体" w:hAnsi="宋体" w:eastAsia="宋体"/>
          <w:sz w:val="24"/>
        </w:rPr>
        <w:t>（法）卡彭替耶原著；魏翔，郑哲主译；潘铁成，胡盛寿主审；胡敏，刘立刚，徐利军副主译；马名嘉，王欣，王晶等译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Carpentier瓣膜重建外科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（法）卡彭替耶原著；魏翔，郑哲主译；潘铁成，胡盛寿主审；胡敏，刘立刚，徐利军副主译；马名嘉，王欣，王晶等译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本书出售、求购地址：https://www.jiaokey.com/book/detail/13431408.html</w:t>
      </w:r>
    </w:p>
    <w:p>
      <w:r>
        <w:t>更多相关图书推荐：https://www.jiaokey.com</w:t>
      </w:r>
    </w:p>
    <w:p>
      <w:r>
        <w:t>（法）卡彭替耶原著；魏翔，郑哲主译；潘铁成，胡盛寿主审；胡敏，刘立刚，徐利军副主译；马名嘉，王欣，王晶等译 其他作品：https://www.jiaokey.com/tag/（法）卡彭替耶原著；魏翔，郑哲主译；潘铁成，胡盛寿主审；胡敏，刘立刚，徐利军副主译；马名嘉，王欣，王晶等译.html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关键词搜索：https://www.jiaokey.com/tag/Carpentier瓣膜重建外科.html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