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F部  机械工程  1987年</w:t>
      </w:r>
    </w:p>
    <w:p>
      <w:r>
        <w:rPr>
          <w:rFonts w:ascii="宋体" w:hAnsi="宋体" w:eastAsia="宋体"/>
          <w:sz w:val="24"/>
        </w:rPr>
        <w:t>中国专利局文献服务中心文献馆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F部  机械工程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本书出售、求购地址：https://www.jiaokey.com/book/detail/13430963.html</w:t>
      </w:r>
    </w:p>
    <w:p>
      <w:r>
        <w:t>更多相关图书推荐：https://www.jiaokey.com</w:t>
      </w:r>
    </w:p>
    <w:p>
      <w:r>
        <w:t>中国专利局文献服务中心文献馆 其他作品：https://www.jiaokey.com/tag/中国专利局文献服务中心文献馆.html</w:t>
      </w:r>
    </w:p>
    <w:p>
      <w:r>
        <w:t>中国专利局文献服务中心文献 出版图书：https://www.jiaokey.com/tag/中国专利局文献服务中心文献.html</w:t>
      </w:r>
    </w:p>
    <w:p>
      <w:r>
        <w:t>关键词搜索：https://www.jiaokey.com/tag/中国发明专利分类文摘  F部  机械工程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