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企业环境统计实用手册</w:t>
      </w:r>
    </w:p>
    <w:p>
      <w:r>
        <w:rPr>
          <w:rFonts w:ascii="宋体" w:hAnsi="宋体" w:eastAsia="宋体"/>
          <w:sz w:val="24"/>
        </w:rPr>
        <w:t>蔡华亮，蒋赞湘，李红卫著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企业环境统计实用手册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蔡华亮，蒋赞湘，李红卫著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本书出售、求购地址：https://www.jiaokey.com/book/detail/13429974.html</w:t>
      </w:r>
    </w:p>
    <w:p>
      <w:r>
        <w:t>更多相关图书推荐：https://www.jiaokey.com</w:t>
      </w:r>
    </w:p>
    <w:p>
      <w:r>
        <w:t>蔡华亮，蒋赞湘，李红卫著 其他作品：https://www.jiaokey.com/tag/蔡华亮，蒋赞湘，李红卫著.html</w:t>
      </w:r>
    </w:p>
    <w:p>
      <w:r>
        <w:t>湖南省环境保护局 出版图书：https://www.jiaokey.com/tag/湖南省环境保护局.html</w:t>
      </w:r>
    </w:p>
    <w:p>
      <w:r>
        <w:t>关键词搜索：https://www.jiaokey.com/tag/企业环境统计实用手册.html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