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中国经济再廿年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中国经济再廿年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本书出售、求购地址：https://www.jiaokey.com/book/detail/13429547.html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关键词搜索：https://www.jiaokey.com/tag/中国经济再廿年.html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