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一定要看的刺绣基础书</w:t>
      </w:r>
    </w:p>
    <w:p>
      <w:r>
        <w:rPr>
          <w:rFonts w:ascii="宋体" w:hAnsi="宋体" w:eastAsia="宋体"/>
          <w:sz w:val="24"/>
        </w:rPr>
        <w:t>（日）宝库社组织编写；寿玉梅，韩慧英译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一定要看的刺绣基础书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（日）宝库社组织编写；寿玉梅，韩慧英译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本书出售、求购地址：https://www.jiaokey.com/book/detail/13429434.html</w:t>
      </w:r>
    </w:p>
    <w:p>
      <w:r>
        <w:t>更多相关图书推荐：https://www.jiaokey.com</w:t>
      </w:r>
    </w:p>
    <w:p>
      <w:r>
        <w:t>（日）宝库社组织编写；寿玉梅，韩慧英译 其他作品：https://www.jiaokey.com/tag/（日）宝库社组织编写；寿玉梅，韩慧英译.html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关键词搜索：https://www.jiaokey.com/tag/一定要看的刺绣基础书.html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