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  设计  编辑  印刷之宝典  1  基础篇  从企划到印刷完成之整体检验</w:t>
      </w:r>
    </w:p>
    <w:p>
      <w:r>
        <w:rPr>
          <w:rFonts w:ascii="宋体" w:hAnsi="宋体" w:eastAsia="宋体"/>
          <w:sz w:val="24"/>
        </w:rPr>
        <w:t>李怡慧编辑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  设计  编辑  印刷之宝典  1  基础篇  从企划到印刷完成之整体检验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李怡慧编辑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本书出售、求购地址：https://www.jiaokey.com/book/detail/13429236.html</w:t>
      </w:r>
    </w:p>
    <w:p>
      <w:r>
        <w:t>更多相关图书推荐：https://www.jiaokey.com</w:t>
      </w:r>
    </w:p>
    <w:p>
      <w:r>
        <w:t>李怡慧编辑 其他作品：https://www.jiaokey.com/tag/李怡慧编辑.html</w:t>
      </w:r>
    </w:p>
    <w:p>
      <w:r>
        <w:t>美术出版社 出版图书：https://www.jiaokey.com/tag/美术出版社.html</w:t>
      </w:r>
    </w:p>
    <w:p>
      <w:r>
        <w:t>关键词搜索：https://www.jiaokey.com/tag/创意  设计  编辑  印刷之宝典  1  基础篇  从企划到印刷完成之整体检验.html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