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钢铁生产质量保证标准  钢铁行业质量体系的思路和说明</w:t>
      </w:r>
    </w:p>
    <w:p>
      <w:r>
        <w:rPr>
          <w:rFonts w:ascii="宋体" w:hAnsi="宋体" w:eastAsia="宋体"/>
          <w:sz w:val="24"/>
        </w:rPr>
        <w:t>李素珍等译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钢铁生产质量保证标准  钢铁行业质量体系的思路和说明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本书出售、求购地址：https://www.jiaokey.com/book/detail/13429195.html</w:t>
      </w:r>
    </w:p>
    <w:p>
      <w:r>
        <w:t>更多相关图书推荐：https://www.jiaokey.com</w:t>
      </w:r>
    </w:p>
    <w:p>
      <w:r>
        <w:t>李素珍等译 其他作品：https://www.jiaokey.com/tag/李素珍等译.html</w:t>
      </w:r>
    </w:p>
    <w:p>
      <w:r>
        <w:t>武汉钢铁公司 出版图书：https://www.jiaokey.com/tag/武汉钢铁公司.html</w:t>
      </w:r>
    </w:p>
    <w:p>
      <w:r>
        <w:t>关键词搜索：https://www.jiaokey.com/tag/钢铁生产质量保证标准  钢铁行业质量体系的思路和说明.html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