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日汉财会词典</w:t>
      </w:r>
    </w:p>
    <w:p>
      <w:r>
        <w:rPr>
          <w:rFonts w:ascii="宋体" w:hAnsi="宋体" w:eastAsia="宋体"/>
          <w:sz w:val="24"/>
        </w:rPr>
        <w:t>张鉴明，李绍庚，吴家祥编译；张鸿起审校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日汉财会词典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张鉴明，李绍庚，吴家祥编译；张鸿起审校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本书出售、求购地址：https://www.jiaokey.com/book/detail/13428509.html</w:t>
      </w:r>
    </w:p>
    <w:p>
      <w:r>
        <w:t>更多相关图书推荐：https://www.jiaokey.com</w:t>
      </w:r>
    </w:p>
    <w:p>
      <w:r>
        <w:t>张鉴明，李绍庚，吴家祥编译；张鸿起审校 其他作品：https://www.jiaokey.com/tag/张鉴明，李绍庚，吴家祥编译；张鸿起审校.html</w:t>
      </w:r>
    </w:p>
    <w:p>
      <w:r>
        <w:t>中国基本建设优化研究会 出版图书：https://www.jiaokey.com/tag/中国基本建设优化研究会.html</w:t>
      </w:r>
    </w:p>
    <w:p>
      <w:r>
        <w:t>关键词搜索：https://www.jiaokey.com/tag/日汉财会词典.html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