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佛法究竟义及相似义</w:t>
      </w:r>
    </w:p>
    <w:p>
      <w:r>
        <w:rPr>
          <w:rFonts w:ascii="宋体" w:hAnsi="宋体" w:eastAsia="宋体"/>
          <w:sz w:val="24"/>
        </w:rPr>
        <w:t>欧阳竟无讲；蒋唯心记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佛法究竟义及相似义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欧阳竟无讲；蒋唯心记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本书出售、求购地址：https://www.jiaokey.com/book/detail/13427619.html</w:t>
      </w:r>
    </w:p>
    <w:p>
      <w:r>
        <w:t>更多相关图书推荐：https://www.jiaokey.com</w:t>
      </w:r>
    </w:p>
    <w:p>
      <w:r>
        <w:t>欧阳竟无讲；蒋唯心记 其他作品：https://www.jiaokey.com/tag/欧阳竟无讲；蒋唯心记.html</w:t>
      </w:r>
    </w:p>
    <w:p>
      <w:r>
        <w:t>金陵大学文学院 出版图书：https://www.jiaokey.com/tag/金陵大学文学院.html</w:t>
      </w:r>
    </w:p>
    <w:p>
      <w:r>
        <w:t>关键词搜索：https://www.jiaokey.com/tag/佛法究竟义及相似义.html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