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武义南宋徐谓礼文书</w:t>
      </w:r>
    </w:p>
    <w:p>
      <w:r>
        <w:rPr>
          <w:rFonts w:ascii="宋体" w:hAnsi="宋体" w:eastAsia="宋体"/>
          <w:sz w:val="24"/>
        </w:rPr>
        <w:t>包伟民，郑嘉励编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武义南宋徐谓礼文书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包伟民，郑嘉励编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本书出售、求购地址：https://www.jiaokey.com/book/detail/13426397.html</w:t>
      </w:r>
    </w:p>
    <w:p>
      <w:r>
        <w:t>更多相关图书推荐：https://www.jiaokey.com</w:t>
      </w:r>
    </w:p>
    <w:p>
      <w:r>
        <w:t>包伟民，郑嘉励编 其他作品：https://www.jiaokey.com/tag/包伟民，郑嘉励编.html</w:t>
      </w:r>
    </w:p>
    <w:p>
      <w:r>
        <w:t>北京：中华书局 出版图书：https://www.jiaokey.com/tag/北京：中华书局.html</w:t>
      </w:r>
    </w:p>
    <w:p>
      <w:r>
        <w:t>关键词搜索：https://www.jiaokey.com/tag/武义南宋徐谓礼文书.html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