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普通高等教育十二五规划教材  线性代数</w:t>
      </w:r>
    </w:p>
    <w:p>
      <w:r>
        <w:rPr>
          <w:rFonts w:ascii="宋体" w:hAnsi="宋体" w:eastAsia="宋体"/>
          <w:sz w:val="24"/>
        </w:rPr>
        <w:t>李书刚，陈生安，李发来主编；代晋军，曾梅兰，周芳等副主编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普通高等教育十二五规划教材  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李书刚，陈生安，李发来主编；代晋军，曾梅兰，周芳等副主编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本书出售、求购地址：https://www.jiaokey.com/book/detail/13426081.html</w:t>
      </w:r>
    </w:p>
    <w:p>
      <w:r>
        <w:t>更多相关图书推荐：https://www.jiaokey.com</w:t>
      </w:r>
    </w:p>
    <w:p>
      <w:r>
        <w:t>李书刚，陈生安，李发来主编；代晋军，曾梅兰，周芳等副主编 其他作品：https://www.jiaokey.com/tag/李书刚，陈生安，李发来主编；代晋军，曾梅兰，周芳等副主编.html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关键词搜索：https://www.jiaokey.com/tag/普通高等教育十二五规划教材  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