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华堂经营力 日本零售巨头如何应对变革，颠覆全球</w:t>
      </w:r>
    </w:p>
    <w:p>
      <w:r>
        <w:rPr>
          <w:rFonts w:ascii="宋体" w:hAnsi="宋体" w:eastAsia="宋体"/>
          <w:sz w:val="24"/>
        </w:rPr>
        <w:t>（日）边见敏江著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华堂经营力 日本零售巨头如何应对变革，颠覆全球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（日）边见敏江著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本书出售、求购地址：https://www.jiaokey.com/book/detail/13425496.html</w:t>
      </w:r>
    </w:p>
    <w:p>
      <w:r>
        <w:t>更多相关图书推荐：https://www.jiaokey.com</w:t>
      </w:r>
    </w:p>
    <w:p>
      <w:r>
        <w:t>（日）边见敏江著 其他作品：https://www.jiaokey.com/tag/（日）边见敏江著.html</w:t>
      </w:r>
    </w:p>
    <w:p>
      <w:r>
        <w:t>关键词搜索：https://www.jiaokey.com/tag/华堂经营力 日本零售巨头如何应对变革，颠覆全球.html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