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从通识教育到语文教育</w:t>
      </w:r>
    </w:p>
    <w:p>
      <w:r>
        <w:rPr>
          <w:rFonts w:ascii="宋体" w:hAnsi="宋体" w:eastAsia="宋体"/>
          <w:sz w:val="24"/>
        </w:rPr>
        <w:t>周庆华著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从通识教育到语文教育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秀威资讯科技服從有限公司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本书出售、求购地址：https://www.jiaokey.com/book/detail/13424557.html</w:t>
      </w:r>
    </w:p>
    <w:p>
      <w:r>
        <w:t>更多相关图书推荐：https://www.jiaokey.com</w:t>
      </w:r>
    </w:p>
    <w:p>
      <w:r>
        <w:t>周庆华著 其他作品：https://www.jiaokey.com/tag/周庆华著.html</w:t>
      </w:r>
    </w:p>
    <w:p>
      <w:r>
        <w:t>秀威资讯科技服從有限公司 出版图书：https://www.jiaokey.com/tag/秀威资讯科技服從有限公司.html</w:t>
      </w:r>
    </w:p>
    <w:p>
      <w:r>
        <w:t>关键词搜索：https://www.jiaokey.com/tag/从通识教育到语文教育.html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