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书名：中韩交流与韩国传统文化研究  纪念中韩建交十五周年</w:t>
      </w:r>
    </w:p>
    <w:p>
      <w:r>
        <w:t>作者：金虎雄主编；姜淳和，全莹副主编</w:t>
      </w:r>
    </w:p>
    <w:p>
      <w:r>
        <w:t>出版社：延吉：延边大学出版社</w:t>
      </w:r>
    </w:p>
    <w:p>
      <w:r>
        <w:t>出版日期：2008.09</w:t>
      </w:r>
    </w:p>
    <w:p>
      <w:r>
        <w:t>总页数：420</w:t>
      </w:r>
    </w:p>
    <w:p>
      <w:r>
        <w:t>更多请访问教客网: www.jiaokey.com</w:t>
      </w:r>
    </w:p>
    <w:p>
      <w:r>
        <w:t>中韩交流与韩国传统文化研究  纪念中韩建交十五周年 评论地址：https://www.jiaokey.com/book/detail/13424462.html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