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初中模范作文  增订胜利版</w:t>
      </w:r>
    </w:p>
    <w:p>
      <w:r>
        <w:rPr>
          <w:rFonts w:ascii="宋体" w:hAnsi="宋体" w:eastAsia="宋体"/>
          <w:sz w:val="24"/>
        </w:rPr>
        <w:t>瞿世镇主编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初中模范作文  增订胜利版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瞿世镇主编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本书出售、求购地址：https://www.jiaokey.com/book/detail/13424207.html</w:t>
      </w:r>
    </w:p>
    <w:p>
      <w:r>
        <w:t>更多相关图书推荐：https://www.jiaokey.com</w:t>
      </w:r>
    </w:p>
    <w:p>
      <w:r>
        <w:t>瞿世镇主编 其他作品：https://www.jiaokey.com/tag/瞿世镇主编.html</w:t>
      </w:r>
    </w:p>
    <w:p>
      <w:r>
        <w:t>三民图书公司 出版图书：https://www.jiaokey.com/tag/三民图书公司.html</w:t>
      </w:r>
    </w:p>
    <w:p>
      <w:r>
        <w:t>关键词搜索：https://www.jiaokey.com/tag/初中模范作文  增订胜利版.html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