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财政学提要</w:t>
      </w:r>
    </w:p>
    <w:p>
      <w:r>
        <w:rPr>
          <w:rFonts w:ascii="宋体" w:hAnsi="宋体" w:eastAsia="宋体"/>
          <w:sz w:val="24"/>
        </w:rPr>
        <w:t>（日）小林丑三郎著；陈启修译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（日）小林丑三郎著；陈启修译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本书出售、求购地址：https://www.jiaokey.com/book/detail/13424013.html</w:t>
      </w:r>
    </w:p>
    <w:p>
      <w:r>
        <w:t>更多相关图书推荐：https://www.jiaokey.com</w:t>
      </w:r>
    </w:p>
    <w:p>
      <w:r>
        <w:t>（日）小林丑三郎著；陈启修译 其他作品：https://www.jiaokey.com/tag/（日）小林丑三郎著；陈启修译.html</w:t>
      </w:r>
    </w:p>
    <w:p>
      <w:r>
        <w:t>科学会编译部 出版图书：https://www.jiaokey.com/tag/科学会编译部.html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