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  直隶速成师范讲义  1</w:t>
      </w:r>
    </w:p>
    <w:p>
      <w:r>
        <w:rPr>
          <w:rFonts w:ascii="宋体" w:hAnsi="宋体" w:eastAsia="宋体"/>
          <w:sz w:val="24"/>
        </w:rPr>
        <w:t>直隶留学日本速成师范生同编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  直隶速成师范讲义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直隶留学日本速成师范生同编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直隶学务处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本书出售、求购地址：https://www.jiaokey.com/book/detail/13423898.html</w:t>
      </w:r>
    </w:p>
    <w:p>
      <w:r>
        <w:t>更多相关图书推荐：https://www.jiaokey.com</w:t>
      </w:r>
    </w:p>
    <w:p>
      <w:r>
        <w:t>直隶留学日本速成师范生同编 其他作品：https://www.jiaokey.com/tag/直隶留学日本速成师范生同编.html</w:t>
      </w:r>
    </w:p>
    <w:p>
      <w:r>
        <w:t>直隶学务处 出版图书：https://www.jiaokey.com/tag/直隶学务处.html</w:t>
      </w:r>
    </w:p>
    <w:p>
      <w:r>
        <w:t>关键词搜索：https://www.jiaokey.com/tag/教育学讲义  直隶速成师范讲义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