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药物比较与临床合理选择  心血管疾病分册</w:t>
      </w:r>
    </w:p>
    <w:p>
      <w:r>
        <w:rPr>
          <w:rFonts w:ascii="宋体" w:hAnsi="宋体" w:eastAsia="宋体"/>
          <w:sz w:val="24"/>
        </w:rPr>
        <w:t>童荣生，李刚主编；叶云，饶友义，闫峻峰，杨勇副主编；王晓丽，龙恩武，叶云等编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药物比较与临床合理选择  心血管疾病分册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童荣生，李刚主编；叶云，饶友义，闫峻峰，杨勇副主编；王晓丽，龙恩武，叶云等编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本书出售、求购地址：https://www.jiaokey.com/book/detail/13422932.html</w:t>
      </w:r>
    </w:p>
    <w:p>
      <w:r>
        <w:t>更多相关图书推荐：https://www.jiaokey.com</w:t>
      </w:r>
    </w:p>
    <w:p>
      <w:r>
        <w:t>童荣生，李刚主编；叶云，饶友义，闫峻峰，杨勇副主编；王晓丽，龙恩武，叶云等编 其他作品：https://www.jiaokey.com/tag/童荣生，李刚主编；叶云，饶友义，闫峻峰，杨勇副主编；王晓丽，龙恩武，叶云等编.html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关键词搜索：https://www.jiaokey.com/tag/药物比较与临床合理选择  心血管疾病分册.html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