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第2版</w:t>
      </w:r>
    </w:p>
    <w:p>
      <w:r>
        <w:rPr>
          <w:rFonts w:ascii="宋体" w:hAnsi="宋体" w:eastAsia="宋体"/>
          <w:sz w:val="24"/>
        </w:rPr>
        <w:t>王文清，李巧巧主编；何静，魏玉平，徐燕雯等副主编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王文清，李巧巧主编；何静，魏玉平，徐燕雯等副主编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本书出售、求购地址：https://www.jiaokey.com/book/detail/13422837.html</w:t>
      </w:r>
    </w:p>
    <w:p>
      <w:r>
        <w:t>更多相关图书推荐：https://www.jiaokey.com</w:t>
      </w:r>
    </w:p>
    <w:p>
      <w:r>
        <w:t>王文清，李巧巧主编；何静，魏玉平，徐燕雯等副主编 其他作品：https://www.jiaokey.com/tag/王文清，李巧巧主编；何静，魏玉平，徐燕雯等副主编.html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关键词搜索：https://www.jiaokey.com/tag/财务管理学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