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中国现当代文学史简明教程</w:t>
      </w:r>
    </w:p>
    <w:p>
      <w:r>
        <w:rPr>
          <w:rFonts w:ascii="宋体" w:hAnsi="宋体" w:eastAsia="宋体"/>
          <w:sz w:val="24"/>
        </w:rPr>
        <w:t>席扬主编；方维保，曹书文，黄科安副主编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中国现当代文学史简明教程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席扬主编；方维保，曹书文，黄科安副主编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本书出售、求购地址：https://www.jiaokey.com/book/detail/13422612.html</w:t>
      </w:r>
    </w:p>
    <w:p>
      <w:r>
        <w:t>更多相关图书推荐：https://www.jiaokey.com</w:t>
      </w:r>
    </w:p>
    <w:p>
      <w:r>
        <w:t>席扬主编；方维保，曹书文，黄科安副主编 其他作品：https://www.jiaokey.com/tag/席扬主编；方维保，曹书文，黄科安副主编.html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关键词搜索：https://www.jiaokey.com/tag/中国现当代文学史简明教程.html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