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 Analysis Services高级教程  第2版</w:t>
      </w:r>
    </w:p>
    <w:p>
      <w:r>
        <w:rPr>
          <w:rFonts w:ascii="宋体" w:hAnsi="宋体" w:eastAsia="宋体"/>
          <w:sz w:val="24"/>
        </w:rPr>
        <w:t>（美）哈日那思，（美）菲尔格林等著；杨小冬，彭明珍，杨锦澎译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 Analysis Services高级教程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（美）哈日那思，（美）菲尔格林等著；杨小冬，彭明珍，杨锦澎译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本书出售、求购地址：https://www.jiaokey.com/book/detail/13421569.html</w:t>
      </w:r>
    </w:p>
    <w:p>
      <w:r>
        <w:t>更多相关图书推荐：https://www.jiaokey.com</w:t>
      </w:r>
    </w:p>
    <w:p>
      <w:r>
        <w:t>（美）哈日那思，（美）菲尔格林等著；杨小冬，彭明珍，杨锦澎译 其他作品：https://www.jiaokey.com/tag/（美）哈日那思，（美）菲尔格林等著；杨小冬，彭明珍，杨锦澎译.html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 Analysis Services高级教程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