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外国行政制度</w:t>
      </w:r>
    </w:p>
    <w:p>
      <w:r>
        <w:rPr>
          <w:rFonts w:ascii="宋体" w:hAnsi="宋体" w:eastAsia="宋体"/>
          <w:sz w:val="24"/>
        </w:rPr>
        <w:t>韩国明主编；吕世高，杨芳，王语甜，卢志峰，于佳，何春奇参编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外国行政制度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韩国明主编；吕世高，杨芳，王语甜，卢志峰，于佳，何春奇参编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本书出售、求购地址：https://www.jiaokey.com/book/detail/13420973.html</w:t>
      </w:r>
    </w:p>
    <w:p>
      <w:r>
        <w:t>更多相关图书推荐：https://www.jiaokey.com</w:t>
      </w:r>
    </w:p>
    <w:p>
      <w:r>
        <w:t>韩国明主编；吕世高，杨芳，王语甜，卢志峰，于佳，何春奇参编 其他作品：https://www.jiaokey.com/tag/韩国明主编；吕世高，杨芳，王语甜，卢志峰，于佳，何春奇参编.html</w:t>
      </w:r>
    </w:p>
    <w:p>
      <w:r>
        <w:t>兰州大学出版社 出版图书：https://www.jiaokey.com/tag/兰州大学出版社.html</w:t>
      </w:r>
    </w:p>
    <w:p>
      <w:r>
        <w:t>关键词搜索：https://www.jiaokey.com/tag/外国行政制度.html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